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B5" w:rsidRDefault="00A865B5" w:rsidP="00A865B5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 wp14:anchorId="46D40FB3" wp14:editId="506B33A6">
            <wp:extent cx="5270500" cy="870421"/>
            <wp:effectExtent l="0" t="0" r="6350" b="6350"/>
            <wp:docPr id="2" name="Obrázek 2" descr="\\nt1\O\Loga 2014_2020\IROP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t1\O\Loga 2014_2020\IROP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7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5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865B5" w:rsidRPr="00AE2108" w:rsidRDefault="00A865B5" w:rsidP="00A865B5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Obec Výprachtice je realizátorem investičního projektu s názvem </w:t>
      </w:r>
      <w:r w:rsidRPr="003D006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„Přechody pro chodce na silnici III/31118 před ZŠ ve Výprachticích“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>reg</w:t>
      </w:r>
      <w:proofErr w:type="spellEnd"/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>. č. CZ.06.4.59/0.0/0.0/16_038/0005138)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3D0062">
        <w:rPr>
          <w:rFonts w:ascii="Arial" w:hAnsi="Arial" w:cs="Arial"/>
          <w:color w:val="000000"/>
          <w:sz w:val="24"/>
          <w:szCs w:val="24"/>
          <w:shd w:val="clear" w:color="auto" w:fill="FFFFFF"/>
        </w:rPr>
        <w:t>Cílem projektu je zvýšení bezpečnosti provozu na návsi v obci Výprachtice na silnici III/31118. Nové přechody pro chodce propojí pěší komunikace od obecního úřadu a základní školy s autobusovou zastávkou a dětským hřištěm. Vybudování přechodů a instalací příslušného dopravního značení přirozeně dojde ke zpomalení jízdní rychlosti projíždějících vozidel a sníží se tak pravděpodobnost střetu chodců či cyklistů s motorovými vozidly.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První přechod vznikne u autobusové </w:t>
      </w:r>
      <w:r w:rsidRPr="003D0062">
        <w:rPr>
          <w:rFonts w:ascii="Arial" w:hAnsi="Arial" w:cs="Arial"/>
          <w:color w:val="000000"/>
          <w:sz w:val="24"/>
          <w:szCs w:val="24"/>
          <w:shd w:val="clear" w:color="auto" w:fill="FFFFFF"/>
        </w:rPr>
        <w:t>zastávky</w:t>
      </w:r>
      <w:r w:rsidRPr="003D0062">
        <w:t xml:space="preserve"> </w:t>
      </w:r>
      <w:r w:rsidRPr="003D0062">
        <w:rPr>
          <w:rFonts w:ascii="Arial" w:hAnsi="Arial" w:cs="Arial"/>
          <w:color w:val="000000"/>
          <w:sz w:val="24"/>
          <w:szCs w:val="24"/>
          <w:shd w:val="clear" w:color="auto" w:fill="FFFFFF"/>
        </w:rPr>
        <w:t>"Výprachtice, škola"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d</w:t>
      </w:r>
      <w:r w:rsidRPr="003D0062">
        <w:rPr>
          <w:rFonts w:ascii="Arial" w:hAnsi="Arial" w:cs="Arial"/>
          <w:color w:val="000000"/>
          <w:sz w:val="24"/>
          <w:szCs w:val="24"/>
          <w:shd w:val="clear" w:color="auto" w:fill="FFFFFF"/>
        </w:rPr>
        <w:t>ruhý 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ak</w:t>
      </w:r>
      <w:r w:rsidRPr="003D00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bude vybudován u Beranovy kapličky a bude situován blíže budově základní školy. Vozovka bude v daném místě zúžena a budou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doplněny</w:t>
      </w:r>
      <w:r w:rsidRPr="003D00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příslušné úseky chodníku tak, aby vyhovovaly pro přechod pro osob se sníženou schopností a orientace. Pro komplexní zajištění bezpečnosti na komunikaci bude instalováno vodorovné a svislé dopravní značení. Oba přechody budou doplněny o veřejné osvětlení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A865B5" w:rsidRPr="00AE2108" w:rsidRDefault="00A865B5" w:rsidP="00A865B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projekt je poskytována finanční podpora Evropské unie. </w:t>
      </w:r>
    </w:p>
    <w:p w:rsidR="006A1FBE" w:rsidRDefault="006A1FBE"/>
    <w:sectPr w:rsidR="006A1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B5"/>
    <w:rsid w:val="006A1FBE"/>
    <w:rsid w:val="00A865B5"/>
    <w:rsid w:val="00E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ADD9"/>
  <w15:chartTrackingRefBased/>
  <w15:docId w15:val="{0665468C-63EE-4AAD-BF65-CFE14BBC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65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Vacenovsky</dc:creator>
  <cp:keywords/>
  <dc:description/>
  <cp:lastModifiedBy>Vacenovsky</cp:lastModifiedBy>
  <cp:revision>1</cp:revision>
  <dcterms:created xsi:type="dcterms:W3CDTF">2018-06-07T05:33:00Z</dcterms:created>
  <dcterms:modified xsi:type="dcterms:W3CDTF">2018-06-07T05:35:00Z</dcterms:modified>
</cp:coreProperties>
</file>